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bookmarkStart w:id="0" w:name="_GoBack"/>
      <w:bookmarkEnd w:id="0"/>
      <w:r>
        <w:t>Greater Ouachita Port Commission Minutes</w:t>
      </w:r>
    </w:p>
    <w:p w:rsidR="00D10CC8" w:rsidRDefault="002469E8" w:rsidP="00D10CC8">
      <w:pPr>
        <w:pStyle w:val="NoSpacing"/>
        <w:jc w:val="center"/>
      </w:pPr>
      <w:r>
        <w:t>November 7</w:t>
      </w:r>
      <w:r w:rsidR="00C43E32">
        <w:t>, 2018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EB02C9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>Ricky Guillot, James Lee</w:t>
      </w:r>
      <w:r w:rsidR="00C43E32">
        <w:t>, Bobby Manning</w:t>
      </w:r>
      <w:r w:rsidR="002469E8">
        <w:t>, Roland Charles</w:t>
      </w:r>
      <w:r w:rsidR="00C43E32">
        <w:t xml:space="preserve"> and Terri Odom</w:t>
      </w:r>
    </w:p>
    <w:p w:rsidR="00F70B18" w:rsidRDefault="00F70B18" w:rsidP="00EB02C9">
      <w:pPr>
        <w:pStyle w:val="NoSpacing"/>
      </w:pPr>
    </w:p>
    <w:p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Commissioner </w:t>
      </w:r>
      <w:r w:rsidR="00F70B18">
        <w:t>James Jones</w:t>
      </w:r>
      <w:r w:rsidR="00C43E32">
        <w:t xml:space="preserve"> and Sue Nicholson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Guests: </w:t>
      </w:r>
      <w:r w:rsidR="00C43E32">
        <w:t>Joshua Hays</w:t>
      </w:r>
      <w:r>
        <w:t>, Lazenby &amp; Associates, Paul Trichel, Ouachita Terminals, and Lori Reneau, Monroe Chamber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F70B18" w:rsidP="00EB02C9">
      <w:pPr>
        <w:pStyle w:val="NoSpacing"/>
      </w:pPr>
      <w:r>
        <w:t>Chairman Guillot</w:t>
      </w:r>
      <w:r w:rsidR="00C43E32">
        <w:t xml:space="preserve"> called the meeting to order.</w:t>
      </w:r>
      <w:r>
        <w:t xml:space="preserve"> </w:t>
      </w:r>
    </w:p>
    <w:p w:rsidR="00EB02C9" w:rsidRDefault="00EB02C9" w:rsidP="00EB02C9">
      <w:pPr>
        <w:pStyle w:val="NoSpacing"/>
      </w:pPr>
    </w:p>
    <w:p w:rsidR="004F1083" w:rsidRDefault="004F1083" w:rsidP="00EB02C9">
      <w:pPr>
        <w:pStyle w:val="NoSpacing"/>
        <w:rPr>
          <w:u w:val="single"/>
        </w:rPr>
      </w:pPr>
      <w:r>
        <w:rPr>
          <w:u w:val="single"/>
        </w:rPr>
        <w:t>Minutes</w:t>
      </w:r>
    </w:p>
    <w:p w:rsidR="004F1083" w:rsidRDefault="002469E8" w:rsidP="00EB02C9">
      <w:pPr>
        <w:pStyle w:val="NoSpacing"/>
      </w:pPr>
      <w:r>
        <w:t>The September m</w:t>
      </w:r>
      <w:r w:rsidR="004F1083" w:rsidRPr="004F1083">
        <w:t xml:space="preserve">inutes </w:t>
      </w:r>
      <w:r>
        <w:t xml:space="preserve">were approved as read with Commissioner Manning making the motion, which was seconded by Commissioner Lee. Motion passed. </w:t>
      </w:r>
    </w:p>
    <w:p w:rsidR="002469E8" w:rsidRDefault="002469E8" w:rsidP="00EB02C9">
      <w:pPr>
        <w:pStyle w:val="NoSpacing"/>
      </w:pPr>
    </w:p>
    <w:p w:rsidR="002469E8" w:rsidRDefault="002469E8" w:rsidP="00EB02C9">
      <w:pPr>
        <w:pStyle w:val="NoSpacing"/>
      </w:pPr>
      <w:r>
        <w:t>The October minutes were approved as read with Commissioner Odom making the motion, which was seconded by Commissioner Manning. Motion passed.</w:t>
      </w:r>
    </w:p>
    <w:p w:rsidR="002469E8" w:rsidRDefault="002469E8" w:rsidP="00EB02C9">
      <w:pPr>
        <w:pStyle w:val="NoSpacing"/>
        <w:rPr>
          <w:u w:val="single"/>
        </w:rPr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C43E32" w:rsidRDefault="00C43E32" w:rsidP="00C43E32">
      <w:pPr>
        <w:pStyle w:val="NoSpacing"/>
      </w:pPr>
      <w:r>
        <w:t>Commissioner Odom presented the financial report for April 4th, 2018. The balance in the various accounts is as follows:</w:t>
      </w:r>
    </w:p>
    <w:p w:rsidR="00C43E32" w:rsidRDefault="00C43E32" w:rsidP="00C43E32">
      <w:pPr>
        <w:pStyle w:val="NoSpacing"/>
      </w:pPr>
      <w:r>
        <w:tab/>
        <w:t>GOA</w:t>
      </w:r>
      <w:r>
        <w:tab/>
        <w:t>$</w:t>
      </w:r>
      <w:r w:rsidR="00260D0A">
        <w:t>199,189.96</w:t>
      </w:r>
    </w:p>
    <w:p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:rsidR="00C43E32" w:rsidRDefault="00C43E32" w:rsidP="00C43E32">
      <w:pPr>
        <w:pStyle w:val="NoSpacing"/>
      </w:pPr>
    </w:p>
    <w:p w:rsidR="00F70B18" w:rsidRDefault="00C43E32" w:rsidP="00C43E32">
      <w:pPr>
        <w:pStyle w:val="NoSpacing"/>
      </w:pPr>
      <w:r>
        <w:t xml:space="preserve">The financial report was approved as presented. The motion to approve the report as presented was made by Commissioner </w:t>
      </w:r>
      <w:r w:rsidR="004F1083">
        <w:t>Manning</w:t>
      </w:r>
      <w:r>
        <w:t xml:space="preserve"> and seconded by Commissioner </w:t>
      </w:r>
      <w:r w:rsidR="004F1083">
        <w:t>Lee</w:t>
      </w:r>
      <w:r>
        <w:t>. The motion passed.</w:t>
      </w:r>
    </w:p>
    <w:p w:rsidR="004F1083" w:rsidRDefault="004F1083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F70B18" w:rsidP="00EB02C9">
      <w:pPr>
        <w:pStyle w:val="NoSpacing"/>
      </w:pPr>
      <w:r>
        <w:t>No report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6C0872" w:rsidRDefault="00260D0A" w:rsidP="00EB02C9">
      <w:pPr>
        <w:pStyle w:val="NoSpacing"/>
      </w:pPr>
      <w:r>
        <w:t xml:space="preserve">We are continuing to work with Graphic Packaging. 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2D48C5" w:rsidRDefault="00260D0A" w:rsidP="00EB02C9">
      <w:pPr>
        <w:pStyle w:val="NoSpacing"/>
      </w:pPr>
      <w:r>
        <w:t xml:space="preserve">Commissioner Guillot presented a letter of engagement from the auditing firm Johnson, Perry, Roussel to begin the 2018 audit.   </w:t>
      </w:r>
      <w:r w:rsidR="002D48C5">
        <w:t xml:space="preserve">Commissioner Guillot asked for approval. </w:t>
      </w:r>
      <w:r>
        <w:t>Commission Charles</w:t>
      </w:r>
      <w:r w:rsidR="002D48C5">
        <w:t xml:space="preserve"> made the motion, which was seconded by Commissioner Manning. The document was mailed on November 7, 2018.</w:t>
      </w:r>
    </w:p>
    <w:p w:rsidR="002D48C5" w:rsidRDefault="002D48C5" w:rsidP="00EB02C9">
      <w:pPr>
        <w:pStyle w:val="NoSpacing"/>
      </w:pPr>
    </w:p>
    <w:p w:rsidR="002D48C5" w:rsidRDefault="002D48C5" w:rsidP="00EB02C9">
      <w:pPr>
        <w:pStyle w:val="NoSpacing"/>
      </w:pPr>
      <w:r>
        <w:t xml:space="preserve">Paul Trichel received a letter with requirements for the GOPC to be online.  Commissioner Odom stated they are and she makes updates as needed. </w:t>
      </w:r>
    </w:p>
    <w:p w:rsidR="002D48C5" w:rsidRDefault="002D48C5" w:rsidP="00EB02C9">
      <w:pPr>
        <w:pStyle w:val="NoSpacing"/>
      </w:pPr>
    </w:p>
    <w:p w:rsidR="006C0872" w:rsidRDefault="002D48C5" w:rsidP="00EB02C9">
      <w:pPr>
        <w:pStyle w:val="NoSpacing"/>
      </w:pPr>
      <w:r>
        <w:t xml:space="preserve">Commissioner Guillot would like to see clarification from the Boards and Commissions office on the terms of GOPC members. 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</w:t>
      </w:r>
      <w:r w:rsidR="002D48C5">
        <w:t>December 5</w:t>
      </w:r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2469E8"/>
    <w:rsid w:val="00260D0A"/>
    <w:rsid w:val="00274DA3"/>
    <w:rsid w:val="002C4C65"/>
    <w:rsid w:val="002D48C5"/>
    <w:rsid w:val="004F1083"/>
    <w:rsid w:val="006C0872"/>
    <w:rsid w:val="009C4E5D"/>
    <w:rsid w:val="00B44634"/>
    <w:rsid w:val="00BD2BBE"/>
    <w:rsid w:val="00C43E32"/>
    <w:rsid w:val="00D10CC8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2018-12-04T14:45:00Z</cp:lastPrinted>
  <dcterms:created xsi:type="dcterms:W3CDTF">2018-12-04T14:45:00Z</dcterms:created>
  <dcterms:modified xsi:type="dcterms:W3CDTF">2018-12-04T14:45:00Z</dcterms:modified>
</cp:coreProperties>
</file>